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A2FC3" w14:textId="0EDEE311" w:rsidR="003B6C6C" w:rsidRDefault="00824A28" w:rsidP="00BA0ACF">
      <w:pPr>
        <w:numPr>
          <w:ilvl w:val="0"/>
          <w:numId w:val="1"/>
        </w:numPr>
        <w:tabs>
          <w:tab w:val="clear" w:pos="720"/>
          <w:tab w:val="num" w:pos="284"/>
        </w:tabs>
        <w:spacing w:before="200"/>
        <w:ind w:left="284" w:hanging="284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824A28">
        <w:rPr>
          <w:rFonts w:ascii="Arial" w:hAnsi="Arial" w:cs="Arial"/>
          <w:bCs/>
          <w:spacing w:val="-3"/>
          <w:sz w:val="22"/>
          <w:szCs w:val="22"/>
        </w:rPr>
        <w:t xml:space="preserve">Health and Wellbeing Queensland is a new entity established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by the </w:t>
      </w:r>
      <w:r w:rsidRPr="00824A28">
        <w:rPr>
          <w:rFonts w:ascii="Arial" w:hAnsi="Arial" w:cs="Arial"/>
          <w:bCs/>
          <w:i/>
          <w:spacing w:val="-3"/>
          <w:sz w:val="22"/>
          <w:szCs w:val="22"/>
        </w:rPr>
        <w:t>Health and Wellbeing Queensland Act 2019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824A28">
        <w:rPr>
          <w:rFonts w:ascii="Arial" w:hAnsi="Arial" w:cs="Arial"/>
          <w:bCs/>
          <w:spacing w:val="-3"/>
          <w:sz w:val="22"/>
          <w:szCs w:val="22"/>
        </w:rPr>
        <w:t>to address long-term and chronic health issues across Queensland and improve the health and wellbeing of the Queensland population</w:t>
      </w:r>
      <w:r w:rsidR="003B6C6C" w:rsidRPr="00C07364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33ACFA9D" w14:textId="55BA4844" w:rsidR="00824A28" w:rsidRDefault="00824A28" w:rsidP="00BA0ACF">
      <w:pPr>
        <w:numPr>
          <w:ilvl w:val="0"/>
          <w:numId w:val="1"/>
        </w:numPr>
        <w:tabs>
          <w:tab w:val="clear" w:pos="720"/>
          <w:tab w:val="num" w:pos="284"/>
        </w:tabs>
        <w:spacing w:before="200"/>
        <w:ind w:left="284" w:hanging="284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Health and Wellbeing Queensland </w:t>
      </w:r>
      <w:r w:rsidR="00376904">
        <w:rPr>
          <w:rFonts w:ascii="Arial" w:hAnsi="Arial" w:cs="Arial"/>
          <w:bCs/>
          <w:spacing w:val="-3"/>
          <w:sz w:val="22"/>
          <w:szCs w:val="22"/>
        </w:rPr>
        <w:t xml:space="preserve">is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governed by a board of </w:t>
      </w:r>
      <w:r w:rsidR="004775D8">
        <w:rPr>
          <w:rFonts w:ascii="Arial" w:hAnsi="Arial" w:cs="Arial"/>
          <w:bCs/>
          <w:spacing w:val="-3"/>
          <w:sz w:val="22"/>
          <w:szCs w:val="22"/>
        </w:rPr>
        <w:t xml:space="preserve">at least </w:t>
      </w:r>
      <w:r>
        <w:rPr>
          <w:rFonts w:ascii="Arial" w:hAnsi="Arial" w:cs="Arial"/>
          <w:bCs/>
          <w:spacing w:val="-3"/>
          <w:sz w:val="22"/>
          <w:szCs w:val="22"/>
        </w:rPr>
        <w:t>two</w:t>
      </w:r>
      <w:r w:rsidR="004775D8">
        <w:rPr>
          <w:rFonts w:ascii="Arial" w:hAnsi="Arial" w:cs="Arial"/>
          <w:bCs/>
          <w:spacing w:val="-3"/>
          <w:sz w:val="22"/>
          <w:szCs w:val="22"/>
        </w:rPr>
        <w:t>, but not more than ten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people</w:t>
      </w:r>
      <w:r w:rsidR="004775D8">
        <w:rPr>
          <w:rFonts w:ascii="Arial" w:hAnsi="Arial" w:cs="Arial"/>
          <w:bCs/>
          <w:spacing w:val="-3"/>
          <w:sz w:val="22"/>
          <w:szCs w:val="22"/>
        </w:rPr>
        <w:t>, one of whom must be the Chief Executive of a government department, appointed by the Governor in Council.</w:t>
      </w:r>
    </w:p>
    <w:p w14:paraId="2821EE6A" w14:textId="77777777" w:rsidR="004775D8" w:rsidRDefault="004775D8" w:rsidP="00BA0ACF">
      <w:pPr>
        <w:numPr>
          <w:ilvl w:val="0"/>
          <w:numId w:val="1"/>
        </w:numPr>
        <w:tabs>
          <w:tab w:val="clear" w:pos="720"/>
          <w:tab w:val="num" w:pos="284"/>
        </w:tabs>
        <w:spacing w:before="200"/>
        <w:ind w:left="284" w:hanging="284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board’s function</w:t>
      </w:r>
      <w:r w:rsidR="007D722B">
        <w:rPr>
          <w:rFonts w:ascii="Arial" w:hAnsi="Arial" w:cs="Arial"/>
          <w:bCs/>
          <w:spacing w:val="-3"/>
          <w:sz w:val="22"/>
          <w:szCs w:val="22"/>
        </w:rPr>
        <w:t>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are:</w:t>
      </w:r>
    </w:p>
    <w:p w14:paraId="38C426F5" w14:textId="77777777" w:rsidR="004775D8" w:rsidRDefault="004775D8" w:rsidP="00376904">
      <w:pPr>
        <w:numPr>
          <w:ilvl w:val="0"/>
          <w:numId w:val="4"/>
        </w:numPr>
        <w:spacing w:before="60"/>
        <w:jc w:val="both"/>
        <w:rPr>
          <w:rFonts w:ascii="Arial" w:hAnsi="Arial" w:cs="Arial"/>
          <w:bCs/>
          <w:spacing w:val="-3"/>
          <w:sz w:val="22"/>
          <w:szCs w:val="22"/>
          <w:lang w:val="en"/>
        </w:rPr>
      </w:pPr>
      <w:r w:rsidRPr="004775D8">
        <w:rPr>
          <w:rFonts w:ascii="Arial" w:hAnsi="Arial" w:cs="Arial"/>
          <w:bCs/>
          <w:spacing w:val="-3"/>
          <w:sz w:val="22"/>
          <w:szCs w:val="22"/>
          <w:lang w:val="en"/>
        </w:rPr>
        <w:t>to ensure the proper, efficient and effective performance of Health and Wellbeing Queensland’s functions;</w:t>
      </w:r>
    </w:p>
    <w:p w14:paraId="581765A9" w14:textId="77777777" w:rsidR="004775D8" w:rsidRDefault="004775D8" w:rsidP="00376904">
      <w:pPr>
        <w:numPr>
          <w:ilvl w:val="0"/>
          <w:numId w:val="4"/>
        </w:numPr>
        <w:spacing w:before="60"/>
        <w:jc w:val="both"/>
        <w:rPr>
          <w:rFonts w:ascii="Arial" w:hAnsi="Arial" w:cs="Arial"/>
          <w:bCs/>
          <w:spacing w:val="-3"/>
          <w:sz w:val="22"/>
          <w:szCs w:val="22"/>
          <w:lang w:val="en"/>
        </w:rPr>
      </w:pPr>
      <w:r w:rsidRPr="004775D8">
        <w:rPr>
          <w:rFonts w:ascii="Arial" w:hAnsi="Arial" w:cs="Arial"/>
          <w:bCs/>
          <w:spacing w:val="-3"/>
          <w:sz w:val="22"/>
          <w:szCs w:val="22"/>
          <w:lang w:val="en"/>
        </w:rPr>
        <w:t>to decide the objectives, strategies and policies to be followed by Health and Wellbeing Queensland;</w:t>
      </w:r>
    </w:p>
    <w:p w14:paraId="14A3EA60" w14:textId="77777777" w:rsidR="004775D8" w:rsidRPr="004775D8" w:rsidRDefault="004775D8" w:rsidP="00376904">
      <w:pPr>
        <w:numPr>
          <w:ilvl w:val="0"/>
          <w:numId w:val="4"/>
        </w:numPr>
        <w:spacing w:before="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775D8">
        <w:rPr>
          <w:rFonts w:ascii="Arial" w:hAnsi="Arial" w:cs="Arial"/>
          <w:bCs/>
          <w:spacing w:val="-3"/>
          <w:sz w:val="22"/>
          <w:szCs w:val="22"/>
          <w:lang w:val="en"/>
        </w:rPr>
        <w:t>to ensure Health and Wellbeing Queensland complies with its obligations under this Act or another law;</w:t>
      </w:r>
    </w:p>
    <w:p w14:paraId="6F632084" w14:textId="77777777" w:rsidR="004775D8" w:rsidRPr="004775D8" w:rsidRDefault="004775D8" w:rsidP="00376904">
      <w:pPr>
        <w:numPr>
          <w:ilvl w:val="0"/>
          <w:numId w:val="4"/>
        </w:numPr>
        <w:spacing w:before="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775D8">
        <w:rPr>
          <w:rFonts w:ascii="Arial" w:hAnsi="Arial" w:cs="Arial"/>
          <w:bCs/>
          <w:spacing w:val="-3"/>
          <w:sz w:val="22"/>
          <w:szCs w:val="22"/>
          <w:lang w:val="en"/>
        </w:rPr>
        <w:t xml:space="preserve">any other function given to the board under </w:t>
      </w:r>
      <w:r>
        <w:rPr>
          <w:rFonts w:ascii="Arial" w:hAnsi="Arial" w:cs="Arial"/>
          <w:bCs/>
          <w:spacing w:val="-3"/>
          <w:sz w:val="22"/>
          <w:szCs w:val="22"/>
          <w:lang w:val="en"/>
        </w:rPr>
        <w:t xml:space="preserve">its establishing </w:t>
      </w:r>
      <w:r w:rsidRPr="004775D8">
        <w:rPr>
          <w:rFonts w:ascii="Arial" w:hAnsi="Arial" w:cs="Arial"/>
          <w:bCs/>
          <w:spacing w:val="-3"/>
          <w:sz w:val="22"/>
          <w:szCs w:val="22"/>
          <w:lang w:val="en"/>
        </w:rPr>
        <w:t>Act or another Act.</w:t>
      </w:r>
    </w:p>
    <w:p w14:paraId="54BE33B2" w14:textId="6D49E5F3" w:rsidR="00E74AA9" w:rsidRPr="00E74AA9" w:rsidRDefault="00852C89" w:rsidP="00BA0ACF">
      <w:pPr>
        <w:numPr>
          <w:ilvl w:val="0"/>
          <w:numId w:val="1"/>
        </w:numPr>
        <w:tabs>
          <w:tab w:val="clear" w:pos="720"/>
          <w:tab w:val="num" w:pos="284"/>
        </w:tabs>
        <w:spacing w:before="200"/>
        <w:ind w:left="284" w:hanging="284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E74AA9">
        <w:rPr>
          <w:rFonts w:ascii="Arial" w:hAnsi="Arial" w:cs="Arial"/>
          <w:bCs/>
          <w:spacing w:val="-3"/>
          <w:sz w:val="22"/>
          <w:szCs w:val="22"/>
        </w:rPr>
        <w:t xml:space="preserve">appointment of the </w:t>
      </w:r>
      <w:r w:rsidR="009C78F5">
        <w:rPr>
          <w:rFonts w:ascii="Arial" w:hAnsi="Arial" w:cs="Arial"/>
          <w:bCs/>
          <w:spacing w:val="-3"/>
          <w:sz w:val="22"/>
          <w:szCs w:val="22"/>
        </w:rPr>
        <w:t xml:space="preserve">Director-General, Queensland Health as a member and </w:t>
      </w:r>
      <w:r w:rsidR="00DC2200">
        <w:rPr>
          <w:rFonts w:ascii="Arial" w:hAnsi="Arial" w:cs="Arial"/>
          <w:bCs/>
          <w:spacing w:val="-3"/>
          <w:sz w:val="22"/>
          <w:szCs w:val="22"/>
        </w:rPr>
        <w:t xml:space="preserve">Chairperson and the appointment of the Director-General, Department of Housing and Public Works as a member, </w:t>
      </w:r>
      <w:r w:rsidR="009C78F5">
        <w:rPr>
          <w:rFonts w:ascii="Arial" w:hAnsi="Arial" w:cs="Arial"/>
          <w:bCs/>
          <w:spacing w:val="-3"/>
          <w:sz w:val="22"/>
          <w:szCs w:val="22"/>
        </w:rPr>
        <w:t xml:space="preserve">in conjunction with the </w:t>
      </w:r>
      <w:r w:rsidR="001F49AD">
        <w:rPr>
          <w:rFonts w:ascii="Arial" w:hAnsi="Arial" w:cs="Arial"/>
          <w:bCs/>
          <w:spacing w:val="-3"/>
          <w:sz w:val="22"/>
          <w:szCs w:val="22"/>
        </w:rPr>
        <w:t xml:space="preserve">appointment of </w:t>
      </w:r>
      <w:r w:rsidR="00DC2200">
        <w:rPr>
          <w:rFonts w:ascii="Arial" w:hAnsi="Arial" w:cs="Arial"/>
          <w:bCs/>
          <w:spacing w:val="-3"/>
          <w:sz w:val="22"/>
          <w:szCs w:val="22"/>
        </w:rPr>
        <w:t>six</w:t>
      </w:r>
      <w:r w:rsidR="001F49AD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9C78F5">
        <w:rPr>
          <w:rFonts w:ascii="Arial" w:hAnsi="Arial" w:cs="Arial"/>
          <w:bCs/>
          <w:spacing w:val="-3"/>
          <w:sz w:val="22"/>
          <w:szCs w:val="22"/>
        </w:rPr>
        <w:t xml:space="preserve">acting </w:t>
      </w:r>
      <w:r w:rsidR="001F49AD">
        <w:rPr>
          <w:rFonts w:ascii="Arial" w:hAnsi="Arial" w:cs="Arial"/>
          <w:bCs/>
          <w:spacing w:val="-3"/>
          <w:sz w:val="22"/>
          <w:szCs w:val="22"/>
        </w:rPr>
        <w:t xml:space="preserve">board </w:t>
      </w:r>
      <w:r w:rsidR="009C78F5">
        <w:rPr>
          <w:rFonts w:ascii="Arial" w:hAnsi="Arial" w:cs="Arial"/>
          <w:bCs/>
          <w:spacing w:val="-3"/>
          <w:sz w:val="22"/>
          <w:szCs w:val="22"/>
        </w:rPr>
        <w:t>member</w:t>
      </w:r>
      <w:r w:rsidR="001F49AD">
        <w:rPr>
          <w:rFonts w:ascii="Arial" w:hAnsi="Arial" w:cs="Arial"/>
          <w:bCs/>
          <w:spacing w:val="-3"/>
          <w:sz w:val="22"/>
          <w:szCs w:val="22"/>
        </w:rPr>
        <w:t>s, to Health and Wellbeing Queensland enable</w:t>
      </w:r>
      <w:r w:rsidR="00376904">
        <w:rPr>
          <w:rFonts w:ascii="Arial" w:hAnsi="Arial" w:cs="Arial"/>
          <w:bCs/>
          <w:spacing w:val="-3"/>
          <w:sz w:val="22"/>
          <w:szCs w:val="22"/>
        </w:rPr>
        <w:t>s</w:t>
      </w:r>
      <w:r w:rsidR="001F49AD">
        <w:rPr>
          <w:rFonts w:ascii="Arial" w:hAnsi="Arial" w:cs="Arial"/>
          <w:bCs/>
          <w:spacing w:val="-3"/>
          <w:sz w:val="22"/>
          <w:szCs w:val="22"/>
        </w:rPr>
        <w:t xml:space="preserve"> the body to have a governing board in place with operational capability from the date of its establishment on 1 July 2019. </w:t>
      </w:r>
    </w:p>
    <w:p w14:paraId="1FD20B55" w14:textId="77777777" w:rsidR="007D722B" w:rsidRPr="00C611D2" w:rsidRDefault="003B6C6C" w:rsidP="00BA0ACF">
      <w:pPr>
        <w:numPr>
          <w:ilvl w:val="0"/>
          <w:numId w:val="1"/>
        </w:numPr>
        <w:tabs>
          <w:tab w:val="clear" w:pos="720"/>
          <w:tab w:val="num" w:pos="360"/>
        </w:tabs>
        <w:spacing w:before="20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D218E">
        <w:rPr>
          <w:rFonts w:ascii="Arial" w:hAnsi="Arial" w:cs="Arial"/>
          <w:sz w:val="22"/>
          <w:szCs w:val="22"/>
          <w:u w:val="single"/>
        </w:rPr>
        <w:t>Cabinet endorsed</w:t>
      </w:r>
      <w:r w:rsidRPr="000D218E">
        <w:rPr>
          <w:rFonts w:ascii="Arial" w:hAnsi="Arial" w:cs="Arial"/>
          <w:sz w:val="22"/>
          <w:szCs w:val="22"/>
        </w:rPr>
        <w:t xml:space="preserve"> </w:t>
      </w:r>
      <w:bookmarkStart w:id="1" w:name="_Hlk514659690"/>
      <w:r w:rsidR="00852C89">
        <w:rPr>
          <w:rFonts w:ascii="Arial" w:hAnsi="Arial" w:cs="Arial"/>
          <w:sz w:val="22"/>
          <w:szCs w:val="22"/>
        </w:rPr>
        <w:t xml:space="preserve">that </w:t>
      </w:r>
      <w:r w:rsidR="00E74AA9">
        <w:rPr>
          <w:rFonts w:ascii="Arial" w:hAnsi="Arial" w:cs="Arial"/>
          <w:sz w:val="22"/>
          <w:szCs w:val="22"/>
        </w:rPr>
        <w:t xml:space="preserve">the </w:t>
      </w:r>
      <w:r w:rsidR="00720893">
        <w:rPr>
          <w:rFonts w:ascii="Arial" w:hAnsi="Arial" w:cs="Arial"/>
          <w:sz w:val="22"/>
          <w:szCs w:val="22"/>
        </w:rPr>
        <w:t>Director-General, Queensland Health</w:t>
      </w:r>
      <w:r w:rsidR="00852C89">
        <w:rPr>
          <w:rFonts w:ascii="Arial" w:hAnsi="Arial" w:cs="Arial"/>
          <w:sz w:val="22"/>
          <w:szCs w:val="22"/>
        </w:rPr>
        <w:t xml:space="preserve"> </w:t>
      </w:r>
      <w:r w:rsidRPr="000D218E">
        <w:rPr>
          <w:rFonts w:ascii="Arial" w:hAnsi="Arial" w:cs="Arial"/>
          <w:sz w:val="22"/>
          <w:szCs w:val="22"/>
        </w:rPr>
        <w:t xml:space="preserve">be recommended to the Governor in Council for appointment as </w:t>
      </w:r>
      <w:r w:rsidR="009C78F5">
        <w:rPr>
          <w:rFonts w:ascii="Arial" w:hAnsi="Arial" w:cs="Arial"/>
          <w:sz w:val="22"/>
          <w:szCs w:val="22"/>
        </w:rPr>
        <w:t xml:space="preserve">member and </w:t>
      </w:r>
      <w:r w:rsidR="0012056C">
        <w:rPr>
          <w:rFonts w:ascii="Arial" w:hAnsi="Arial" w:cs="Arial"/>
          <w:sz w:val="22"/>
          <w:szCs w:val="22"/>
        </w:rPr>
        <w:t>c</w:t>
      </w:r>
      <w:r w:rsidR="00FF6745">
        <w:rPr>
          <w:rFonts w:ascii="Arial" w:hAnsi="Arial" w:cs="Arial"/>
          <w:sz w:val="22"/>
          <w:szCs w:val="22"/>
        </w:rPr>
        <w:t xml:space="preserve">hairperson </w:t>
      </w:r>
      <w:r w:rsidR="00852C89">
        <w:rPr>
          <w:rFonts w:ascii="Arial" w:hAnsi="Arial" w:cs="Arial"/>
          <w:sz w:val="22"/>
          <w:szCs w:val="22"/>
        </w:rPr>
        <w:t>of the Board of Health and Wellbeing Queensland f</w:t>
      </w:r>
      <w:r w:rsidR="00273CC3">
        <w:rPr>
          <w:rFonts w:ascii="Arial" w:hAnsi="Arial" w:cs="Arial"/>
          <w:sz w:val="22"/>
          <w:szCs w:val="22"/>
        </w:rPr>
        <w:t xml:space="preserve">or a </w:t>
      </w:r>
      <w:r w:rsidR="003F2F43">
        <w:rPr>
          <w:rFonts w:ascii="Arial" w:hAnsi="Arial" w:cs="Arial"/>
          <w:sz w:val="22"/>
          <w:szCs w:val="22"/>
        </w:rPr>
        <w:t>two</w:t>
      </w:r>
      <w:r w:rsidR="00C611D2">
        <w:rPr>
          <w:rFonts w:ascii="Arial" w:hAnsi="Arial" w:cs="Arial"/>
          <w:sz w:val="22"/>
          <w:szCs w:val="22"/>
        </w:rPr>
        <w:t xml:space="preserve"> year</w:t>
      </w:r>
      <w:r w:rsidRPr="005F3A37">
        <w:rPr>
          <w:rFonts w:ascii="Arial" w:hAnsi="Arial" w:cs="Arial"/>
          <w:sz w:val="22"/>
          <w:szCs w:val="22"/>
        </w:rPr>
        <w:t xml:space="preserve"> term</w:t>
      </w:r>
      <w:r w:rsidRPr="000D218E">
        <w:rPr>
          <w:rFonts w:ascii="Arial" w:hAnsi="Arial" w:cs="Arial"/>
          <w:sz w:val="22"/>
          <w:szCs w:val="22"/>
        </w:rPr>
        <w:t xml:space="preserve"> commencing </w:t>
      </w:r>
      <w:bookmarkEnd w:id="1"/>
      <w:r w:rsidR="00720893">
        <w:rPr>
          <w:rFonts w:ascii="Arial" w:hAnsi="Arial" w:cs="Arial"/>
          <w:sz w:val="22"/>
          <w:szCs w:val="22"/>
        </w:rPr>
        <w:t>1 July 2019.</w:t>
      </w:r>
    </w:p>
    <w:p w14:paraId="58098349" w14:textId="77777777" w:rsidR="00DC2200" w:rsidRPr="0058772F" w:rsidRDefault="00DC2200" w:rsidP="00BA0ACF">
      <w:pPr>
        <w:numPr>
          <w:ilvl w:val="0"/>
          <w:numId w:val="1"/>
        </w:numPr>
        <w:tabs>
          <w:tab w:val="clear" w:pos="720"/>
          <w:tab w:val="num" w:pos="360"/>
        </w:tabs>
        <w:spacing w:before="20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D218E">
        <w:rPr>
          <w:rFonts w:ascii="Arial" w:hAnsi="Arial" w:cs="Arial"/>
          <w:sz w:val="22"/>
          <w:szCs w:val="22"/>
          <w:u w:val="single"/>
        </w:rPr>
        <w:t>Cabinet endorsed</w:t>
      </w:r>
      <w:r w:rsidRPr="000D218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that the Director-General, Department of Housing and Public Works </w:t>
      </w:r>
      <w:r w:rsidRPr="000D218E">
        <w:rPr>
          <w:rFonts w:ascii="Arial" w:hAnsi="Arial" w:cs="Arial"/>
          <w:sz w:val="22"/>
          <w:szCs w:val="22"/>
        </w:rPr>
        <w:t>be recommended to the Governo</w:t>
      </w:r>
      <w:r>
        <w:rPr>
          <w:rFonts w:ascii="Arial" w:hAnsi="Arial" w:cs="Arial"/>
          <w:sz w:val="22"/>
          <w:szCs w:val="22"/>
        </w:rPr>
        <w:t xml:space="preserve">r in Council for appointment as a member of the Board of Health and Wellbeing Queensland for a </w:t>
      </w:r>
      <w:r w:rsidR="003F2F43">
        <w:rPr>
          <w:rFonts w:ascii="Arial" w:hAnsi="Arial" w:cs="Arial"/>
          <w:sz w:val="22"/>
          <w:szCs w:val="22"/>
        </w:rPr>
        <w:t>two</w:t>
      </w:r>
      <w:r>
        <w:rPr>
          <w:rFonts w:ascii="Arial" w:hAnsi="Arial" w:cs="Arial"/>
          <w:sz w:val="22"/>
          <w:szCs w:val="22"/>
        </w:rPr>
        <w:t xml:space="preserve"> year</w:t>
      </w:r>
      <w:r w:rsidRPr="005F3A37">
        <w:rPr>
          <w:rFonts w:ascii="Arial" w:hAnsi="Arial" w:cs="Arial"/>
          <w:sz w:val="22"/>
          <w:szCs w:val="22"/>
        </w:rPr>
        <w:t xml:space="preserve"> term</w:t>
      </w:r>
      <w:r w:rsidRPr="000D218E">
        <w:rPr>
          <w:rFonts w:ascii="Arial" w:hAnsi="Arial" w:cs="Arial"/>
          <w:sz w:val="22"/>
          <w:szCs w:val="22"/>
        </w:rPr>
        <w:t xml:space="preserve"> commencing </w:t>
      </w:r>
      <w:r>
        <w:rPr>
          <w:rFonts w:ascii="Arial" w:hAnsi="Arial" w:cs="Arial"/>
          <w:sz w:val="22"/>
          <w:szCs w:val="22"/>
        </w:rPr>
        <w:t>1 July 2019</w:t>
      </w:r>
      <w:r w:rsidR="0058772F">
        <w:rPr>
          <w:rFonts w:ascii="Arial" w:hAnsi="Arial" w:cs="Arial"/>
          <w:sz w:val="22"/>
          <w:szCs w:val="22"/>
        </w:rPr>
        <w:t>.</w:t>
      </w:r>
    </w:p>
    <w:p w14:paraId="7FFE6554" w14:textId="44F42440" w:rsidR="0058772F" w:rsidRPr="00236672" w:rsidRDefault="0058772F" w:rsidP="00BA0ACF">
      <w:pPr>
        <w:numPr>
          <w:ilvl w:val="0"/>
          <w:numId w:val="1"/>
        </w:numPr>
        <w:tabs>
          <w:tab w:val="clear" w:pos="720"/>
          <w:tab w:val="num" w:pos="360"/>
        </w:tabs>
        <w:spacing w:before="20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8772F">
        <w:rPr>
          <w:rFonts w:ascii="Arial" w:hAnsi="Arial" w:cs="Arial"/>
          <w:bCs/>
          <w:spacing w:val="-3"/>
          <w:sz w:val="22"/>
          <w:szCs w:val="22"/>
          <w:u w:val="single"/>
        </w:rPr>
        <w:t>Cabinet endorsed</w:t>
      </w:r>
      <w:r w:rsidRPr="0058772F">
        <w:rPr>
          <w:rFonts w:ascii="Arial" w:hAnsi="Arial" w:cs="Arial"/>
          <w:bCs/>
          <w:spacing w:val="-3"/>
          <w:sz w:val="22"/>
          <w:szCs w:val="22"/>
        </w:rPr>
        <w:t xml:space="preserve"> that future nominees for appointment to the position of the Deputy Chairperson of the board of </w:t>
      </w:r>
      <w:r w:rsidR="006C257F">
        <w:rPr>
          <w:rFonts w:ascii="Arial" w:hAnsi="Arial" w:cs="Arial"/>
          <w:bCs/>
          <w:spacing w:val="-3"/>
          <w:sz w:val="22"/>
          <w:szCs w:val="22"/>
        </w:rPr>
        <w:t xml:space="preserve">Health </w:t>
      </w:r>
      <w:r w:rsidR="00DD6289">
        <w:rPr>
          <w:rFonts w:ascii="Arial" w:hAnsi="Arial" w:cs="Arial"/>
          <w:bCs/>
          <w:spacing w:val="-3"/>
          <w:sz w:val="22"/>
          <w:szCs w:val="22"/>
        </w:rPr>
        <w:t xml:space="preserve">and </w:t>
      </w:r>
      <w:r w:rsidRPr="0058772F">
        <w:rPr>
          <w:rFonts w:ascii="Arial" w:hAnsi="Arial" w:cs="Arial"/>
          <w:bCs/>
          <w:spacing w:val="-3"/>
          <w:sz w:val="22"/>
          <w:szCs w:val="22"/>
        </w:rPr>
        <w:t>W</w:t>
      </w:r>
      <w:r w:rsidR="00DD6289">
        <w:rPr>
          <w:rFonts w:ascii="Arial" w:hAnsi="Arial" w:cs="Arial"/>
          <w:bCs/>
          <w:spacing w:val="-3"/>
          <w:sz w:val="22"/>
          <w:szCs w:val="22"/>
        </w:rPr>
        <w:t xml:space="preserve">ellbeing </w:t>
      </w:r>
      <w:r w:rsidRPr="0058772F">
        <w:rPr>
          <w:rFonts w:ascii="Arial" w:hAnsi="Arial" w:cs="Arial"/>
          <w:bCs/>
          <w:spacing w:val="-3"/>
          <w:sz w:val="22"/>
          <w:szCs w:val="22"/>
        </w:rPr>
        <w:t>Q</w:t>
      </w:r>
      <w:r w:rsidR="00DD6289">
        <w:rPr>
          <w:rFonts w:ascii="Arial" w:hAnsi="Arial" w:cs="Arial"/>
          <w:bCs/>
          <w:spacing w:val="-3"/>
          <w:sz w:val="22"/>
          <w:szCs w:val="22"/>
        </w:rPr>
        <w:t>ueens</w:t>
      </w:r>
      <w:r w:rsidRPr="0058772F">
        <w:rPr>
          <w:rFonts w:ascii="Arial" w:hAnsi="Arial" w:cs="Arial"/>
          <w:bCs/>
          <w:spacing w:val="-3"/>
          <w:sz w:val="22"/>
          <w:szCs w:val="22"/>
        </w:rPr>
        <w:t>l</w:t>
      </w:r>
      <w:r w:rsidR="00DD6289">
        <w:rPr>
          <w:rFonts w:ascii="Arial" w:hAnsi="Arial" w:cs="Arial"/>
          <w:bCs/>
          <w:spacing w:val="-3"/>
          <w:sz w:val="22"/>
          <w:szCs w:val="22"/>
        </w:rPr>
        <w:t>an</w:t>
      </w:r>
      <w:r w:rsidRPr="0058772F">
        <w:rPr>
          <w:rFonts w:ascii="Arial" w:hAnsi="Arial" w:cs="Arial"/>
          <w:bCs/>
          <w:spacing w:val="-3"/>
          <w:sz w:val="22"/>
          <w:szCs w:val="22"/>
        </w:rPr>
        <w:t>d, as identified from existing membership, are to be progressed directly to the Governor in Council by the Minister for Health and Minister for Ambulance Services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5D82313D" w14:textId="77777777" w:rsidR="00FF6745" w:rsidRPr="00747C62" w:rsidRDefault="00FF6745" w:rsidP="00BA0ACF">
      <w:pPr>
        <w:numPr>
          <w:ilvl w:val="0"/>
          <w:numId w:val="1"/>
        </w:numPr>
        <w:tabs>
          <w:tab w:val="clear" w:pos="720"/>
          <w:tab w:val="num" w:pos="360"/>
        </w:tabs>
        <w:spacing w:before="20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47C62">
        <w:rPr>
          <w:rFonts w:ascii="Arial" w:hAnsi="Arial" w:cs="Arial"/>
          <w:sz w:val="22"/>
          <w:szCs w:val="22"/>
          <w:u w:val="single"/>
        </w:rPr>
        <w:t>Cabinet noted</w:t>
      </w:r>
      <w:r w:rsidRPr="00747C62">
        <w:rPr>
          <w:rFonts w:ascii="Arial" w:hAnsi="Arial" w:cs="Arial"/>
          <w:sz w:val="22"/>
          <w:szCs w:val="22"/>
        </w:rPr>
        <w:t xml:space="preserve"> the Minister for Health and </w:t>
      </w:r>
      <w:r w:rsidR="001F49AD">
        <w:rPr>
          <w:rFonts w:ascii="Arial" w:hAnsi="Arial" w:cs="Arial"/>
          <w:sz w:val="22"/>
          <w:szCs w:val="22"/>
        </w:rPr>
        <w:t>M</w:t>
      </w:r>
      <w:r w:rsidRPr="00747C62">
        <w:rPr>
          <w:rFonts w:ascii="Arial" w:hAnsi="Arial" w:cs="Arial"/>
          <w:sz w:val="22"/>
          <w:szCs w:val="22"/>
        </w:rPr>
        <w:t xml:space="preserve">inister for Ambulance Services’ intention to appoint the following acting board members of Health and Wellbeing Queensland for a six-month term commencing on </w:t>
      </w:r>
      <w:r w:rsidR="00747C62" w:rsidRPr="00747C62">
        <w:rPr>
          <w:rFonts w:ascii="Arial" w:hAnsi="Arial" w:cs="Arial"/>
          <w:sz w:val="22"/>
          <w:szCs w:val="22"/>
        </w:rPr>
        <w:t>1 July 2019:</w:t>
      </w:r>
    </w:p>
    <w:p w14:paraId="66A7D663" w14:textId="77777777" w:rsidR="005162FB" w:rsidRDefault="005162FB" w:rsidP="00376904">
      <w:pPr>
        <w:numPr>
          <w:ilvl w:val="1"/>
          <w:numId w:val="1"/>
        </w:numPr>
        <w:tabs>
          <w:tab w:val="clear" w:pos="1443"/>
        </w:tabs>
        <w:spacing w:before="60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Mr </w:t>
      </w:r>
      <w:r w:rsidR="00853E64">
        <w:rPr>
          <w:rFonts w:ascii="Arial" w:hAnsi="Arial" w:cs="Arial"/>
          <w:sz w:val="22"/>
          <w:szCs w:val="22"/>
        </w:rPr>
        <w:t>Thomas (</w:t>
      </w:r>
      <w:r>
        <w:rPr>
          <w:rFonts w:ascii="Arial" w:hAnsi="Arial" w:cs="Arial"/>
          <w:sz w:val="22"/>
          <w:szCs w:val="22"/>
        </w:rPr>
        <w:t>Preston</w:t>
      </w:r>
      <w:r w:rsidR="00853E64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Campbell;</w:t>
      </w:r>
    </w:p>
    <w:p w14:paraId="4FD87D03" w14:textId="77777777" w:rsidR="008B0811" w:rsidRDefault="009A5E77" w:rsidP="00376904">
      <w:pPr>
        <w:numPr>
          <w:ilvl w:val="1"/>
          <w:numId w:val="1"/>
        </w:numPr>
        <w:tabs>
          <w:tab w:val="clear" w:pos="1443"/>
        </w:tabs>
        <w:spacing w:before="60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Professor Amanda Lee;</w:t>
      </w:r>
    </w:p>
    <w:p w14:paraId="3F40CF41" w14:textId="77777777" w:rsidR="0058772F" w:rsidRPr="0058772F" w:rsidRDefault="0058772F" w:rsidP="00376904">
      <w:pPr>
        <w:numPr>
          <w:ilvl w:val="1"/>
          <w:numId w:val="1"/>
        </w:numPr>
        <w:tabs>
          <w:tab w:val="clear" w:pos="1443"/>
        </w:tabs>
        <w:spacing w:before="60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Associate Professor Robyn Littlewood;</w:t>
      </w:r>
    </w:p>
    <w:p w14:paraId="345BD16C" w14:textId="77777777" w:rsidR="005162FB" w:rsidRPr="009A5E77" w:rsidRDefault="005162FB" w:rsidP="00376904">
      <w:pPr>
        <w:numPr>
          <w:ilvl w:val="1"/>
          <w:numId w:val="1"/>
        </w:numPr>
        <w:tabs>
          <w:tab w:val="clear" w:pos="1443"/>
        </w:tabs>
        <w:spacing w:before="60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 John Pickering;</w:t>
      </w:r>
    </w:p>
    <w:p w14:paraId="417DE9C9" w14:textId="77777777" w:rsidR="00747C62" w:rsidRPr="00126A69" w:rsidRDefault="00747C62" w:rsidP="00376904">
      <w:pPr>
        <w:numPr>
          <w:ilvl w:val="1"/>
          <w:numId w:val="1"/>
        </w:numPr>
        <w:tabs>
          <w:tab w:val="clear" w:pos="1443"/>
        </w:tabs>
        <w:spacing w:before="60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Mr </w:t>
      </w:r>
      <w:r w:rsidR="00720893">
        <w:rPr>
          <w:rFonts w:ascii="Arial" w:hAnsi="Arial" w:cs="Arial"/>
          <w:sz w:val="22"/>
          <w:szCs w:val="22"/>
        </w:rPr>
        <w:t xml:space="preserve">Stephen </w:t>
      </w:r>
      <w:r w:rsidR="00476FD2">
        <w:rPr>
          <w:rFonts w:ascii="Arial" w:hAnsi="Arial" w:cs="Arial"/>
          <w:sz w:val="22"/>
          <w:szCs w:val="22"/>
        </w:rPr>
        <w:t xml:space="preserve">(Steve) </w:t>
      </w:r>
      <w:r w:rsidR="008B0811">
        <w:rPr>
          <w:rFonts w:ascii="Arial" w:hAnsi="Arial" w:cs="Arial"/>
          <w:sz w:val="22"/>
          <w:szCs w:val="22"/>
        </w:rPr>
        <w:t>Ryan</w:t>
      </w:r>
      <w:r w:rsidR="003F2F43" w:rsidRPr="00126A69">
        <w:rPr>
          <w:rFonts w:ascii="Arial" w:hAnsi="Arial" w:cs="Arial"/>
          <w:sz w:val="22"/>
          <w:szCs w:val="22"/>
        </w:rPr>
        <w:t>,</w:t>
      </w:r>
      <w:r w:rsidR="008B0811" w:rsidRPr="00126A69">
        <w:rPr>
          <w:rFonts w:ascii="Arial" w:hAnsi="Arial" w:cs="Arial"/>
          <w:sz w:val="22"/>
          <w:szCs w:val="22"/>
        </w:rPr>
        <w:t xml:space="preserve"> and</w:t>
      </w:r>
    </w:p>
    <w:p w14:paraId="167E9DC9" w14:textId="35D271ED" w:rsidR="005162FB" w:rsidRDefault="005162FB" w:rsidP="00376904">
      <w:pPr>
        <w:numPr>
          <w:ilvl w:val="1"/>
          <w:numId w:val="1"/>
        </w:numPr>
        <w:tabs>
          <w:tab w:val="clear" w:pos="1443"/>
        </w:tabs>
        <w:spacing w:before="60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Ms Jo Whitehead.</w:t>
      </w:r>
    </w:p>
    <w:p w14:paraId="65695FEC" w14:textId="368FA2E9" w:rsidR="00974881" w:rsidRDefault="00974881" w:rsidP="00974881">
      <w:pPr>
        <w:numPr>
          <w:ilvl w:val="0"/>
          <w:numId w:val="1"/>
        </w:numPr>
        <w:tabs>
          <w:tab w:val="clear" w:pos="720"/>
          <w:tab w:val="num" w:pos="360"/>
        </w:tabs>
        <w:spacing w:before="3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3F69872E" w14:textId="4E1ED251" w:rsidR="00974881" w:rsidRPr="005162FB" w:rsidRDefault="00974881" w:rsidP="00974881">
      <w:pPr>
        <w:numPr>
          <w:ilvl w:val="1"/>
          <w:numId w:val="1"/>
        </w:numPr>
        <w:tabs>
          <w:tab w:val="clear" w:pos="1443"/>
        </w:tabs>
        <w:spacing w:before="60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Nil.</w:t>
      </w:r>
    </w:p>
    <w:sectPr w:rsidR="00974881" w:rsidRPr="005162FB" w:rsidSect="00376904">
      <w:headerReference w:type="default" r:id="rId10"/>
      <w:pgSz w:w="11907" w:h="16840" w:code="9"/>
      <w:pgMar w:top="113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AB50A" w14:textId="77777777" w:rsidR="000C2ED9" w:rsidRDefault="000C2ED9">
      <w:r>
        <w:separator/>
      </w:r>
    </w:p>
  </w:endnote>
  <w:endnote w:type="continuationSeparator" w:id="0">
    <w:p w14:paraId="3A530733" w14:textId="77777777" w:rsidR="000C2ED9" w:rsidRDefault="000C2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925B8" w14:textId="77777777" w:rsidR="000C2ED9" w:rsidRDefault="000C2ED9">
      <w:r>
        <w:separator/>
      </w:r>
    </w:p>
  </w:footnote>
  <w:footnote w:type="continuationSeparator" w:id="0">
    <w:p w14:paraId="0B713148" w14:textId="77777777" w:rsidR="000C2ED9" w:rsidRDefault="000C2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43C9F" w14:textId="77777777" w:rsidR="00880C71" w:rsidRPr="00D75134" w:rsidRDefault="00880C71" w:rsidP="00880C71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14:paraId="1DD68511" w14:textId="77777777" w:rsidR="00880C71" w:rsidRPr="00D75134" w:rsidRDefault="00880C71" w:rsidP="00880C71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49BBA6D4" w14:textId="3C4588E6" w:rsidR="00880C71" w:rsidRPr="001E209B" w:rsidRDefault="00880C71" w:rsidP="00880C71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>Cabinet –</w:t>
    </w:r>
    <w:r w:rsidR="00852C89">
      <w:rPr>
        <w:rFonts w:ascii="Arial" w:hAnsi="Arial" w:cs="Arial"/>
        <w:b/>
        <w:sz w:val="22"/>
        <w:szCs w:val="22"/>
      </w:rPr>
      <w:t xml:space="preserve"> June</w:t>
    </w:r>
    <w:r w:rsidR="003B6C6C">
      <w:rPr>
        <w:rFonts w:ascii="Arial" w:hAnsi="Arial" w:cs="Arial"/>
        <w:b/>
        <w:sz w:val="22"/>
        <w:szCs w:val="22"/>
      </w:rPr>
      <w:t xml:space="preserve"> 2019</w:t>
    </w:r>
  </w:p>
  <w:p w14:paraId="3EFC020F" w14:textId="1CD2868F" w:rsidR="00875253" w:rsidRPr="00875253" w:rsidRDefault="00E74AA9" w:rsidP="00875253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bookmarkStart w:id="2" w:name="_Hlk8914073"/>
    <w:r w:rsidRPr="00E74AA9">
      <w:rPr>
        <w:rFonts w:ascii="Arial" w:hAnsi="Arial" w:cs="Arial"/>
        <w:b/>
        <w:sz w:val="22"/>
        <w:szCs w:val="22"/>
        <w:u w:val="single"/>
      </w:rPr>
      <w:t>Appointment of a Chairperson and Members of the Board of Health and Wellbeing Queensland</w:t>
    </w:r>
  </w:p>
  <w:bookmarkEnd w:id="2"/>
  <w:p w14:paraId="64E7DAA1" w14:textId="77777777" w:rsidR="00880C71" w:rsidRDefault="00F275E9" w:rsidP="00880C71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Health and Minister for Ambulance Services</w:t>
    </w:r>
  </w:p>
  <w:p w14:paraId="2DBB42E2" w14:textId="77777777" w:rsidR="00DE47FE" w:rsidRDefault="00DE47FE" w:rsidP="00880C71">
    <w:pPr>
      <w:pStyle w:val="Header"/>
      <w:pBdr>
        <w:bottom w:val="single" w:sz="4" w:space="1" w:color="auto"/>
      </w:pBdr>
      <w:tabs>
        <w:tab w:val="right" w:pos="9072"/>
      </w:tabs>
      <w:rPr>
        <w:rFonts w:ascii="Arial" w:hAnsi="Arial" w:cs="Arial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BF24AE"/>
    <w:multiLevelType w:val="hybridMultilevel"/>
    <w:tmpl w:val="D5469F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E4C019C"/>
    <w:multiLevelType w:val="hybridMultilevel"/>
    <w:tmpl w:val="5C8001BC"/>
    <w:lvl w:ilvl="0" w:tplc="B73AA084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F176F87"/>
    <w:multiLevelType w:val="hybridMultilevel"/>
    <w:tmpl w:val="D33E7F1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attachedTemplate r:id="rId1"/>
  <w:doNotTrackMove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52E2"/>
    <w:rsid w:val="00006144"/>
    <w:rsid w:val="000126CD"/>
    <w:rsid w:val="00013A2E"/>
    <w:rsid w:val="00015A61"/>
    <w:rsid w:val="00020BCE"/>
    <w:rsid w:val="00022F0A"/>
    <w:rsid w:val="00024CAA"/>
    <w:rsid w:val="000757DC"/>
    <w:rsid w:val="00083DE1"/>
    <w:rsid w:val="0009109D"/>
    <w:rsid w:val="000A1802"/>
    <w:rsid w:val="000B26F3"/>
    <w:rsid w:val="000B76E2"/>
    <w:rsid w:val="000C2ED9"/>
    <w:rsid w:val="000C32F2"/>
    <w:rsid w:val="000F026A"/>
    <w:rsid w:val="000F52E2"/>
    <w:rsid w:val="00100AC2"/>
    <w:rsid w:val="0012056C"/>
    <w:rsid w:val="00126A69"/>
    <w:rsid w:val="00126F66"/>
    <w:rsid w:val="00127EB4"/>
    <w:rsid w:val="0013096E"/>
    <w:rsid w:val="00135097"/>
    <w:rsid w:val="00137D65"/>
    <w:rsid w:val="001444C3"/>
    <w:rsid w:val="00153223"/>
    <w:rsid w:val="001649D1"/>
    <w:rsid w:val="00180A1C"/>
    <w:rsid w:val="001A2427"/>
    <w:rsid w:val="001C4436"/>
    <w:rsid w:val="001C55D1"/>
    <w:rsid w:val="001C6A26"/>
    <w:rsid w:val="001D00F8"/>
    <w:rsid w:val="001D43E8"/>
    <w:rsid w:val="001F49AD"/>
    <w:rsid w:val="002131CE"/>
    <w:rsid w:val="00215202"/>
    <w:rsid w:val="002229A8"/>
    <w:rsid w:val="00236672"/>
    <w:rsid w:val="00243B6D"/>
    <w:rsid w:val="00245A6D"/>
    <w:rsid w:val="002522AF"/>
    <w:rsid w:val="002710C9"/>
    <w:rsid w:val="002728A0"/>
    <w:rsid w:val="00273CC3"/>
    <w:rsid w:val="00277F1A"/>
    <w:rsid w:val="002D0F0E"/>
    <w:rsid w:val="002D6F75"/>
    <w:rsid w:val="002E1EB7"/>
    <w:rsid w:val="002F6AEA"/>
    <w:rsid w:val="00307780"/>
    <w:rsid w:val="003275A5"/>
    <w:rsid w:val="00332A14"/>
    <w:rsid w:val="00341DCF"/>
    <w:rsid w:val="003638A6"/>
    <w:rsid w:val="00376904"/>
    <w:rsid w:val="00382B40"/>
    <w:rsid w:val="00383670"/>
    <w:rsid w:val="003A21D1"/>
    <w:rsid w:val="003A4D77"/>
    <w:rsid w:val="003A6BA7"/>
    <w:rsid w:val="003B6C6C"/>
    <w:rsid w:val="003D3558"/>
    <w:rsid w:val="003D6AEC"/>
    <w:rsid w:val="003F2F43"/>
    <w:rsid w:val="004040D7"/>
    <w:rsid w:val="00420C73"/>
    <w:rsid w:val="0042145F"/>
    <w:rsid w:val="004306B4"/>
    <w:rsid w:val="0044406B"/>
    <w:rsid w:val="004604FA"/>
    <w:rsid w:val="004619C1"/>
    <w:rsid w:val="00463334"/>
    <w:rsid w:val="00465437"/>
    <w:rsid w:val="0046671D"/>
    <w:rsid w:val="00476FD2"/>
    <w:rsid w:val="004775D8"/>
    <w:rsid w:val="00490ECB"/>
    <w:rsid w:val="00492A0B"/>
    <w:rsid w:val="0049440A"/>
    <w:rsid w:val="004971D6"/>
    <w:rsid w:val="004A62E0"/>
    <w:rsid w:val="004E301B"/>
    <w:rsid w:val="004F6074"/>
    <w:rsid w:val="00501413"/>
    <w:rsid w:val="005075EC"/>
    <w:rsid w:val="005162FB"/>
    <w:rsid w:val="00534C48"/>
    <w:rsid w:val="0055022F"/>
    <w:rsid w:val="00575492"/>
    <w:rsid w:val="0058772F"/>
    <w:rsid w:val="00592390"/>
    <w:rsid w:val="005C12AF"/>
    <w:rsid w:val="005D4A7C"/>
    <w:rsid w:val="005E4B26"/>
    <w:rsid w:val="005F2C24"/>
    <w:rsid w:val="005F3A37"/>
    <w:rsid w:val="00621C5B"/>
    <w:rsid w:val="006255AF"/>
    <w:rsid w:val="00653F5E"/>
    <w:rsid w:val="00654B44"/>
    <w:rsid w:val="00661CEF"/>
    <w:rsid w:val="00665C7B"/>
    <w:rsid w:val="0069315D"/>
    <w:rsid w:val="006A358D"/>
    <w:rsid w:val="006A3986"/>
    <w:rsid w:val="006A588A"/>
    <w:rsid w:val="006C257F"/>
    <w:rsid w:val="006C3354"/>
    <w:rsid w:val="006C7CBB"/>
    <w:rsid w:val="006D3202"/>
    <w:rsid w:val="006E1AB8"/>
    <w:rsid w:val="006E2A88"/>
    <w:rsid w:val="0072032E"/>
    <w:rsid w:val="00720893"/>
    <w:rsid w:val="007211FD"/>
    <w:rsid w:val="00723195"/>
    <w:rsid w:val="00747C62"/>
    <w:rsid w:val="007530FB"/>
    <w:rsid w:val="00753DB3"/>
    <w:rsid w:val="0075584A"/>
    <w:rsid w:val="00755CB4"/>
    <w:rsid w:val="007622BF"/>
    <w:rsid w:val="007845FA"/>
    <w:rsid w:val="007A1971"/>
    <w:rsid w:val="007A4FB3"/>
    <w:rsid w:val="007C34ED"/>
    <w:rsid w:val="007D10BD"/>
    <w:rsid w:val="007D722B"/>
    <w:rsid w:val="007E2A84"/>
    <w:rsid w:val="007F7692"/>
    <w:rsid w:val="00807E00"/>
    <w:rsid w:val="0081694D"/>
    <w:rsid w:val="00824A28"/>
    <w:rsid w:val="00840454"/>
    <w:rsid w:val="00852C89"/>
    <w:rsid w:val="00853E64"/>
    <w:rsid w:val="00875253"/>
    <w:rsid w:val="00880C71"/>
    <w:rsid w:val="00880F96"/>
    <w:rsid w:val="008A46A7"/>
    <w:rsid w:val="008A74D0"/>
    <w:rsid w:val="008B0811"/>
    <w:rsid w:val="008C20B3"/>
    <w:rsid w:val="008C6998"/>
    <w:rsid w:val="008D1B8E"/>
    <w:rsid w:val="008E0F03"/>
    <w:rsid w:val="008F2EAC"/>
    <w:rsid w:val="008F3ECE"/>
    <w:rsid w:val="0092555B"/>
    <w:rsid w:val="00936E2D"/>
    <w:rsid w:val="00956488"/>
    <w:rsid w:val="00967854"/>
    <w:rsid w:val="00974881"/>
    <w:rsid w:val="009A5E77"/>
    <w:rsid w:val="009C78F5"/>
    <w:rsid w:val="009D427B"/>
    <w:rsid w:val="009D6AF6"/>
    <w:rsid w:val="009E3934"/>
    <w:rsid w:val="00A11511"/>
    <w:rsid w:val="00A403CD"/>
    <w:rsid w:val="00A438ED"/>
    <w:rsid w:val="00A633FE"/>
    <w:rsid w:val="00A8314B"/>
    <w:rsid w:val="00AB7ABC"/>
    <w:rsid w:val="00AE6EEE"/>
    <w:rsid w:val="00AF6304"/>
    <w:rsid w:val="00B26F80"/>
    <w:rsid w:val="00B32355"/>
    <w:rsid w:val="00B516EC"/>
    <w:rsid w:val="00B52ECE"/>
    <w:rsid w:val="00B56CED"/>
    <w:rsid w:val="00B764BD"/>
    <w:rsid w:val="00B90B3F"/>
    <w:rsid w:val="00BA0ACF"/>
    <w:rsid w:val="00BB376C"/>
    <w:rsid w:val="00BD6967"/>
    <w:rsid w:val="00BF188A"/>
    <w:rsid w:val="00BF41AD"/>
    <w:rsid w:val="00BF5F88"/>
    <w:rsid w:val="00C07364"/>
    <w:rsid w:val="00C12450"/>
    <w:rsid w:val="00C129D5"/>
    <w:rsid w:val="00C176D4"/>
    <w:rsid w:val="00C23D2B"/>
    <w:rsid w:val="00C24C0D"/>
    <w:rsid w:val="00C33BF0"/>
    <w:rsid w:val="00C37D5D"/>
    <w:rsid w:val="00C611D2"/>
    <w:rsid w:val="00C74936"/>
    <w:rsid w:val="00CA7261"/>
    <w:rsid w:val="00CB7C9E"/>
    <w:rsid w:val="00CD65FD"/>
    <w:rsid w:val="00CD78F5"/>
    <w:rsid w:val="00CE0919"/>
    <w:rsid w:val="00CE2554"/>
    <w:rsid w:val="00CF41E9"/>
    <w:rsid w:val="00CF5971"/>
    <w:rsid w:val="00D063D5"/>
    <w:rsid w:val="00D16D27"/>
    <w:rsid w:val="00D173F8"/>
    <w:rsid w:val="00D203E7"/>
    <w:rsid w:val="00D22107"/>
    <w:rsid w:val="00D23495"/>
    <w:rsid w:val="00D303E0"/>
    <w:rsid w:val="00D33E23"/>
    <w:rsid w:val="00D4154A"/>
    <w:rsid w:val="00D60DC1"/>
    <w:rsid w:val="00D61C20"/>
    <w:rsid w:val="00D65782"/>
    <w:rsid w:val="00D74E47"/>
    <w:rsid w:val="00D80C56"/>
    <w:rsid w:val="00D86C95"/>
    <w:rsid w:val="00DC2200"/>
    <w:rsid w:val="00DC339E"/>
    <w:rsid w:val="00DC76F0"/>
    <w:rsid w:val="00DD214B"/>
    <w:rsid w:val="00DD6289"/>
    <w:rsid w:val="00DE47FE"/>
    <w:rsid w:val="00DF1A55"/>
    <w:rsid w:val="00DF7244"/>
    <w:rsid w:val="00E11DD6"/>
    <w:rsid w:val="00E121C9"/>
    <w:rsid w:val="00E1567F"/>
    <w:rsid w:val="00E3089A"/>
    <w:rsid w:val="00E311A0"/>
    <w:rsid w:val="00E346A5"/>
    <w:rsid w:val="00E37A6E"/>
    <w:rsid w:val="00E41A42"/>
    <w:rsid w:val="00E44F64"/>
    <w:rsid w:val="00E51D22"/>
    <w:rsid w:val="00E56E8D"/>
    <w:rsid w:val="00E64A13"/>
    <w:rsid w:val="00E74AA9"/>
    <w:rsid w:val="00E94222"/>
    <w:rsid w:val="00EE142B"/>
    <w:rsid w:val="00EE6AC4"/>
    <w:rsid w:val="00F1179D"/>
    <w:rsid w:val="00F11DEF"/>
    <w:rsid w:val="00F152B6"/>
    <w:rsid w:val="00F242F6"/>
    <w:rsid w:val="00F275E9"/>
    <w:rsid w:val="00F35175"/>
    <w:rsid w:val="00F40983"/>
    <w:rsid w:val="00F446A2"/>
    <w:rsid w:val="00F47A8B"/>
    <w:rsid w:val="00F515BE"/>
    <w:rsid w:val="00F65735"/>
    <w:rsid w:val="00F75F43"/>
    <w:rsid w:val="00F8777F"/>
    <w:rsid w:val="00F953BA"/>
    <w:rsid w:val="00FA59E9"/>
    <w:rsid w:val="00FD0EA4"/>
    <w:rsid w:val="00FE17A1"/>
    <w:rsid w:val="00FE265C"/>
    <w:rsid w:val="00FE43CA"/>
    <w:rsid w:val="00FF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49685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3D5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unhideWhenUsed/>
    <w:rsid w:val="00F35175"/>
    <w:pPr>
      <w:tabs>
        <w:tab w:val="center" w:pos="4513"/>
        <w:tab w:val="right" w:pos="9026"/>
      </w:tabs>
    </w:pPr>
  </w:style>
  <w:style w:type="character" w:customStyle="1" w:styleId="HeaderChar1">
    <w:name w:val="Header Char1"/>
    <w:link w:val="Header"/>
    <w:uiPriority w:val="99"/>
    <w:rsid w:val="00F35175"/>
    <w:rPr>
      <w:rFonts w:ascii="Times New Roman" w:eastAsia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F3517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35175"/>
    <w:rPr>
      <w:rFonts w:ascii="Times New Roman" w:eastAsia="Times New Roman" w:hAnsi="Times New Roman"/>
      <w:color w:val="000000"/>
      <w:sz w:val="24"/>
    </w:rPr>
  </w:style>
  <w:style w:type="character" w:customStyle="1" w:styleId="HeaderChar">
    <w:name w:val="Header Char"/>
    <w:locked/>
    <w:rsid w:val="00C23D2B"/>
    <w:rPr>
      <w:rFonts w:eastAsia="Calibri"/>
      <w:color w:val="000000"/>
      <w:sz w:val="24"/>
      <w:lang w:val="en-AU" w:eastAsia="en-AU" w:bidi="ar-SA"/>
    </w:rPr>
  </w:style>
  <w:style w:type="table" w:styleId="TableGrid">
    <w:name w:val="Table Grid"/>
    <w:basedOn w:val="TableNormal"/>
    <w:uiPriority w:val="59"/>
    <w:rsid w:val="00AE6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2C8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72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D722B"/>
    <w:rPr>
      <w:rFonts w:ascii="Segoe UI" w:eastAsia="Times New Roman" w:hAnsi="Segoe UI" w:cs="Segoe UI"/>
      <w:color w:val="000000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B323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2355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B32355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235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32355"/>
    <w:rPr>
      <w:rFonts w:ascii="Times New Roman" w:eastAsia="Times New Roman" w:hAnsi="Times New Roma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8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806438">
                          <w:marLeft w:val="340"/>
                          <w:marRight w:val="0"/>
                          <w:marTop w:val="30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66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423733">
                                  <w:blockQuote w:val="1"/>
                                  <w:marLeft w:val="96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41596">
                                      <w:blockQuote w:val="1"/>
                                      <w:marLeft w:val="60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696537">
                                      <w:blockQuote w:val="1"/>
                                      <w:marLeft w:val="60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872170">
                                      <w:blockQuote w:val="1"/>
                                      <w:marLeft w:val="60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750128">
                                      <w:blockQuote w:val="1"/>
                                      <w:marLeft w:val="60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Significant%20Appointments%20Li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9" ma:contentTypeDescription="Create a new document." ma:contentTypeScope="" ma:versionID="d6b3e961082200c5a700998994f781a5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cc3b65ad2610a8494efec25e4d5ad3b0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737930-3D59-46A8-B3B7-7A0B00C6F2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5645DE-80CA-4ED5-8657-166F6B87AB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1455E6-6C59-421D-912F-A7BA71D977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Significant Appointments List.dot</Template>
  <TotalTime>83</TotalTime>
  <Pages>1</Pages>
  <Words>395</Words>
  <Characters>2111</Characters>
  <Application>Microsoft Office Word</Application>
  <DocSecurity>0</DocSecurity>
  <Lines>40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2494</CharactersWithSpaces>
  <SharedDoc>false</SharedDoc>
  <HyperlinkBase>https://www.cabinet.qld.gov.au/documents/2019/Jun/ApptHWB/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9</cp:revision>
  <cp:lastPrinted>2019-08-27T05:04:00Z</cp:lastPrinted>
  <dcterms:created xsi:type="dcterms:W3CDTF">2019-09-27T08:53:00Z</dcterms:created>
  <dcterms:modified xsi:type="dcterms:W3CDTF">2019-12-11T09:21:00Z</dcterms:modified>
  <cp:category>Significant_Appointments,Health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